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841E5D" w:rsidRPr="003F3029" w14:paraId="67B92921" w14:textId="77777777" w:rsidTr="003F3029">
        <w:tc>
          <w:tcPr>
            <w:tcW w:w="0" w:type="auto"/>
            <w:shd w:val="clear" w:color="auto" w:fill="auto"/>
            <w:vAlign w:val="center"/>
          </w:tcPr>
          <w:p w14:paraId="224389D2" w14:textId="3A5CC25A" w:rsidR="00841E5D" w:rsidRPr="007568F0" w:rsidRDefault="00DE7B75">
            <w:pPr>
              <w:spacing w:after="240" w:line="240" w:lineRule="auto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Ο όμιλος</w:t>
            </w:r>
            <w:r w:rsidR="003F30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1E5D" w:rsidRPr="003F3029">
              <w:rPr>
                <w:rFonts w:asciiTheme="minorHAnsi" w:hAnsiTheme="minorHAnsi" w:cstheme="minorHAnsi"/>
                <w:sz w:val="24"/>
                <w:szCs w:val="24"/>
              </w:rPr>
              <w:t>Θεοδώρου</w:t>
            </w:r>
            <w:r w:rsidR="003F3029">
              <w:rPr>
                <w:rFonts w:asciiTheme="minorHAnsi" w:hAnsiTheme="minorHAnsi" w:cstheme="minorHAnsi"/>
                <w:sz w:val="24"/>
                <w:szCs w:val="24"/>
              </w:rPr>
              <w:t xml:space="preserve"> Αυτοματισμοί ΑΒΕΤΕ</w:t>
            </w:r>
            <w:r w:rsidR="00AC6B9E" w:rsidRPr="003F3029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hyperlink r:id="rId4" w:history="1">
              <w:r w:rsidR="006D3E9F" w:rsidRPr="009B72E7">
                <w:rPr>
                  <w:rStyle w:val="-"/>
                  <w:rFonts w:asciiTheme="minorHAnsi" w:hAnsiTheme="minorHAnsi" w:cstheme="minorHAnsi"/>
                  <w:sz w:val="24"/>
                  <w:szCs w:val="24"/>
                  <w:lang w:val="en-US"/>
                </w:rPr>
                <w:t>www</w:t>
              </w:r>
              <w:r w:rsidR="006D3E9F" w:rsidRPr="009B72E7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6D3E9F" w:rsidRPr="009B72E7">
                <w:rPr>
                  <w:rStyle w:val="-"/>
                  <w:rFonts w:asciiTheme="minorHAnsi" w:hAnsiTheme="minorHAnsi" w:cstheme="minorHAnsi"/>
                  <w:sz w:val="24"/>
                  <w:szCs w:val="24"/>
                  <w:lang w:val="en-US"/>
                </w:rPr>
                <w:t>theodorougroup</w:t>
              </w:r>
              <w:r w:rsidR="006D3E9F" w:rsidRPr="009B72E7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6D3E9F" w:rsidRPr="009B72E7">
                <w:rPr>
                  <w:rStyle w:val="-"/>
                  <w:rFonts w:asciiTheme="minorHAnsi" w:hAnsiTheme="minorHAnsi" w:cstheme="minorHAnsi"/>
                  <w:sz w:val="24"/>
                  <w:szCs w:val="24"/>
                  <w:lang w:val="en-US"/>
                </w:rPr>
                <w:t>com</w:t>
              </w:r>
            </w:hyperlink>
            <w:r w:rsidR="00AC6B9E" w:rsidRPr="003F302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3F3029" w:rsidRPr="003F30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1E5D" w:rsidRPr="003F3029">
              <w:rPr>
                <w:rFonts w:asciiTheme="minorHAnsi" w:hAnsiTheme="minorHAnsi" w:cstheme="minorHAnsi"/>
                <w:sz w:val="24"/>
                <w:szCs w:val="24"/>
              </w:rPr>
              <w:t xml:space="preserve">, πρωτοπόρος στους βιομηχανικούς αυτοματισμούς </w:t>
            </w:r>
            <w:r w:rsidR="003F3029">
              <w:rPr>
                <w:rFonts w:asciiTheme="minorHAnsi" w:hAnsiTheme="minorHAnsi" w:cstheme="minorHAnsi"/>
                <w:sz w:val="24"/>
                <w:szCs w:val="24"/>
              </w:rPr>
              <w:t xml:space="preserve">και </w:t>
            </w:r>
            <w:r w:rsidR="00841E5D" w:rsidRPr="003F3029">
              <w:rPr>
                <w:rFonts w:asciiTheme="minorHAnsi" w:hAnsiTheme="minorHAnsi" w:cstheme="minorHAnsi"/>
                <w:sz w:val="24"/>
                <w:szCs w:val="24"/>
              </w:rPr>
              <w:t>με ειδίκευση στις λύσεις για τη βιομηχανική συσκευασία και την εφοδιαστική αλυσίδα, ζητά για πρόσληψη:</w:t>
            </w:r>
          </w:p>
          <w:p w14:paraId="686CD33F" w14:textId="425C80CC" w:rsidR="00746B05" w:rsidRPr="00D714C5" w:rsidRDefault="00D714C5">
            <w:pPr>
              <w:spacing w:before="150" w:after="15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System Integration Engineer</w:t>
            </w:r>
          </w:p>
          <w:p w14:paraId="39B173ED" w14:textId="6FC4B499" w:rsidR="002B56BB" w:rsidRPr="003F3029" w:rsidRDefault="00841E5D" w:rsidP="00746B05">
            <w:pPr>
              <w:spacing w:before="150" w:after="15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Ο κάτοχος της θέσης θα δραστηριοποιηθεί στην </w:t>
            </w:r>
            <w:r w:rsidR="00203CEA"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ολοκλήρωση </w:t>
            </w:r>
            <w:r w:rsidR="00C369FE"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συστημάτων</w:t>
            </w: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με στόχο τη</w:t>
            </w:r>
            <w:r w:rsidR="00AC6B9E"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ν</w:t>
            </w: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παροχή βιομηχανικών λύσεων. Η θέση </w:t>
            </w:r>
            <w:r w:rsidR="00D966C3"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αφορά την</w:t>
            </w: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ενασχόληση με ευρύ φάσμα τεχνολογιών που </w:t>
            </w:r>
            <w:r w:rsidR="00F9739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έχουν σχέση με</w:t>
            </w:r>
            <w:r w:rsidR="00C369FE"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την κατανόηση των επιχειρηματικών </w:t>
            </w:r>
            <w:r w:rsidR="00D966C3"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και βιομηχανικών </w:t>
            </w:r>
            <w:r w:rsidR="00746B05"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αναγκών</w:t>
            </w:r>
            <w:r w:rsidR="00C369FE"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το σχεδιασμό (ή ανασχεδιασμό)</w:t>
            </w:r>
            <w:r w:rsidR="00D966C3"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παραγωγικών</w:t>
            </w:r>
            <w:r w:rsidR="00746B05"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διαδικασιών, την επιλογή και </w:t>
            </w:r>
            <w:r w:rsidR="00C369FE"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την </w:t>
            </w:r>
            <w:r w:rsidR="00746B05"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παραμετροποίηση εξοπλισμού (Υλικού / Λογισμικού) ή συχνά τη</w:t>
            </w:r>
            <w:r w:rsidR="00D966C3"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ν σύλληψη, σχεδιασμό και υλοποίηση</w:t>
            </w:r>
            <w:r w:rsidR="00746B05"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εξειδικευμένων λύσεων. </w:t>
            </w:r>
          </w:p>
        </w:tc>
      </w:tr>
      <w:tr w:rsidR="00841E5D" w:rsidRPr="003F3029" w14:paraId="403A82AE" w14:textId="77777777" w:rsidTr="003F3029">
        <w:tc>
          <w:tcPr>
            <w:tcW w:w="0" w:type="auto"/>
            <w:shd w:val="clear" w:color="auto" w:fill="auto"/>
            <w:vAlign w:val="center"/>
            <w:hideMark/>
          </w:tcPr>
          <w:p w14:paraId="356BE69E" w14:textId="382BD718" w:rsidR="00F400E9" w:rsidRPr="003F3029" w:rsidRDefault="00F400E9" w:rsidP="00F400E9">
            <w:pPr>
              <w:spacing w:before="150" w:after="15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F30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Βασικά Χαρακτηριστικά και προαπαιτούμενα :</w:t>
            </w:r>
          </w:p>
          <w:p w14:paraId="04E77F53" w14:textId="3B1D669D" w:rsidR="001B0381" w:rsidRPr="003F3029" w:rsidRDefault="001B0381" w:rsidP="001B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* Πτυχίο Ηλεκτρολόγων, Μηχανολόγων, ή συναφών σχολών Μηχανικών Ανώτατης </w:t>
            </w:r>
            <w:r w:rsid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</w:t>
            </w: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Εκπαίδευσης </w:t>
            </w:r>
          </w:p>
          <w:p w14:paraId="0CA11AC1" w14:textId="77777777" w:rsidR="003F3029" w:rsidRPr="003F3029" w:rsidRDefault="003F3029" w:rsidP="003F302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* Γνώσεις συστημάτων αυτοματισμού (</w:t>
            </w: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PLC</w:t>
            </w: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Arduino</w:t>
            </w: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κτλ.)</w:t>
            </w:r>
          </w:p>
          <w:p w14:paraId="1B8C1DA8" w14:textId="77777777" w:rsidR="003F3029" w:rsidRPr="003F3029" w:rsidRDefault="003F3029" w:rsidP="003F302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* Γνώσεις ηλεκτρονικής - κυκλωμάτων</w:t>
            </w: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* Γνώσεις αντικειμενοστραφούς προγραμματισμού / Σχεσιακών βάσεων δεδομένων</w:t>
            </w:r>
          </w:p>
          <w:p w14:paraId="4E825093" w14:textId="75442BF5" w:rsidR="00DD0807" w:rsidRDefault="003F3029" w:rsidP="00DD080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* </w:t>
            </w:r>
            <w:r w:rsidR="00DD0807"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Ανάγνωση ή/και Σχεδίαση</w:t>
            </w:r>
            <w:r w:rsidR="00DD08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η</w:t>
            </w: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λεκτρολογικ</w:t>
            </w:r>
            <w:r w:rsidR="00DD08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ού</w:t>
            </w: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σχ</w:t>
            </w:r>
            <w:r w:rsidR="00DD08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εδίου</w:t>
            </w: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18278C35" w14:textId="7E77A1AC" w:rsidR="00841E5D" w:rsidRPr="003F3029" w:rsidRDefault="00841E5D" w:rsidP="00DD080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* Άριστες ικανότητες επικοινωνίας</w:t>
            </w: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* Άριστη γνώση Αγγλικών (γραπτά &amp; προφορικά)</w:t>
            </w: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* Εκπληρωμένες στρατιωτικές υποχρεώσεις</w:t>
            </w:r>
            <w:r w:rsidR="00F400E9"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(Για άρρενες υποψηφίους)</w:t>
            </w: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* Δίπλωμα οδήγησης</w:t>
            </w:r>
          </w:p>
        </w:tc>
      </w:tr>
      <w:tr w:rsidR="00841E5D" w:rsidRPr="003F3029" w14:paraId="5A796FDB" w14:textId="77777777" w:rsidTr="003F3029">
        <w:tc>
          <w:tcPr>
            <w:tcW w:w="0" w:type="auto"/>
            <w:shd w:val="clear" w:color="auto" w:fill="auto"/>
            <w:vAlign w:val="center"/>
            <w:hideMark/>
          </w:tcPr>
          <w:p w14:paraId="1FB4143F" w14:textId="3C0C4D92" w:rsidR="00841E5D" w:rsidRPr="003F3029" w:rsidRDefault="00841E5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41E5D" w:rsidRPr="003F3029" w14:paraId="431883F6" w14:textId="77777777" w:rsidTr="003F3029">
        <w:tc>
          <w:tcPr>
            <w:tcW w:w="0" w:type="auto"/>
            <w:shd w:val="clear" w:color="auto" w:fill="auto"/>
            <w:vAlign w:val="center"/>
            <w:hideMark/>
          </w:tcPr>
          <w:p w14:paraId="7FC4FC85" w14:textId="77777777" w:rsidR="00841E5D" w:rsidRPr="003F3029" w:rsidRDefault="00841E5D">
            <w:pPr>
              <w:spacing w:before="150" w:after="15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30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Προσφέρονται:</w:t>
            </w:r>
          </w:p>
        </w:tc>
      </w:tr>
      <w:tr w:rsidR="00841E5D" w:rsidRPr="003F3029" w14:paraId="5F66EE64" w14:textId="77777777" w:rsidTr="003F3029">
        <w:tc>
          <w:tcPr>
            <w:tcW w:w="0" w:type="auto"/>
            <w:shd w:val="clear" w:color="auto" w:fill="auto"/>
            <w:vAlign w:val="center"/>
            <w:hideMark/>
          </w:tcPr>
          <w:p w14:paraId="1E8B41C5" w14:textId="1504141E" w:rsidR="00841E5D" w:rsidRPr="003F3029" w:rsidRDefault="00841E5D">
            <w:pPr>
              <w:spacing w:before="150" w:after="15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* Ανταγωνιστικό πακέτο αποδοχών</w:t>
            </w: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* Ευκαιρία </w:t>
            </w:r>
            <w:r w:rsidR="002831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εξέλιξης</w:t>
            </w: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σε</w:t>
            </w:r>
            <w:r w:rsidR="00F9739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F9739B">
              <w:rPr>
                <w:rFonts w:cs="Arial"/>
              </w:rPr>
              <w:t xml:space="preserve">μια </w:t>
            </w:r>
            <w:r w:rsidR="00F9739B" w:rsidRPr="009400CF">
              <w:rPr>
                <w:rFonts w:cs="Arial"/>
              </w:rPr>
              <w:t>εταιρία</w:t>
            </w:r>
            <w:r w:rsidR="00F9739B">
              <w:rPr>
                <w:rFonts w:cs="Arial"/>
              </w:rPr>
              <w:t xml:space="preserve"> πρωτοπόρο εταιρία στο χώρο των βιομηχανικών αυτοματισμών</w:t>
            </w:r>
            <w:r w:rsidRPr="003F30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* Άριστο περιβάλλον και συνθήκες εργασίας</w:t>
            </w:r>
          </w:p>
        </w:tc>
      </w:tr>
      <w:tr w:rsidR="00841E5D" w:rsidRPr="003F3029" w14:paraId="123228FB" w14:textId="77777777" w:rsidTr="003F3029">
        <w:tc>
          <w:tcPr>
            <w:tcW w:w="0" w:type="auto"/>
            <w:shd w:val="clear" w:color="auto" w:fill="auto"/>
            <w:vAlign w:val="center"/>
            <w:hideMark/>
          </w:tcPr>
          <w:p w14:paraId="0AD46BA4" w14:textId="0A4B48DD" w:rsidR="00841E5D" w:rsidRPr="003F3029" w:rsidRDefault="00841E5D">
            <w:pPr>
              <w:spacing w:before="150" w:after="15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41E5D" w:rsidRPr="003F3029" w14:paraId="1C78E59B" w14:textId="77777777" w:rsidTr="003F3029">
        <w:tc>
          <w:tcPr>
            <w:tcW w:w="0" w:type="auto"/>
            <w:shd w:val="clear" w:color="auto" w:fill="auto"/>
            <w:vAlign w:val="center"/>
            <w:hideMark/>
          </w:tcPr>
          <w:p w14:paraId="295AD3B7" w14:textId="58725297" w:rsidR="00841E5D" w:rsidRPr="003F3029" w:rsidRDefault="00841E5D" w:rsidP="0048788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545BF582" w14:textId="77777777" w:rsidR="003A2A8E" w:rsidRPr="00E941B8" w:rsidRDefault="003A2A8E" w:rsidP="00841E5D">
      <w:pPr>
        <w:rPr>
          <w:rFonts w:asciiTheme="minorHAnsi" w:hAnsiTheme="minorHAnsi" w:cstheme="minorHAnsi"/>
          <w:sz w:val="18"/>
          <w:szCs w:val="18"/>
        </w:rPr>
      </w:pPr>
    </w:p>
    <w:sectPr w:rsidR="003A2A8E" w:rsidRPr="00E941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5D"/>
    <w:rsid w:val="00003E67"/>
    <w:rsid w:val="00060E66"/>
    <w:rsid w:val="00172360"/>
    <w:rsid w:val="001B0381"/>
    <w:rsid w:val="00203CEA"/>
    <w:rsid w:val="002831F7"/>
    <w:rsid w:val="002B56BB"/>
    <w:rsid w:val="00372B7B"/>
    <w:rsid w:val="003A2A8E"/>
    <w:rsid w:val="003B5E7C"/>
    <w:rsid w:val="003F3029"/>
    <w:rsid w:val="0048788E"/>
    <w:rsid w:val="00523341"/>
    <w:rsid w:val="005751EE"/>
    <w:rsid w:val="00625410"/>
    <w:rsid w:val="006560FB"/>
    <w:rsid w:val="006B5F17"/>
    <w:rsid w:val="006D3E9F"/>
    <w:rsid w:val="00746B05"/>
    <w:rsid w:val="007568F0"/>
    <w:rsid w:val="007D07A5"/>
    <w:rsid w:val="00811C6D"/>
    <w:rsid w:val="00841E5D"/>
    <w:rsid w:val="008D600E"/>
    <w:rsid w:val="00A61752"/>
    <w:rsid w:val="00AC6B9E"/>
    <w:rsid w:val="00AE0DDD"/>
    <w:rsid w:val="00C369FE"/>
    <w:rsid w:val="00CB3E0D"/>
    <w:rsid w:val="00CF632E"/>
    <w:rsid w:val="00D714C5"/>
    <w:rsid w:val="00D966C3"/>
    <w:rsid w:val="00DD0807"/>
    <w:rsid w:val="00DE7B75"/>
    <w:rsid w:val="00E941B8"/>
    <w:rsid w:val="00EA7D80"/>
    <w:rsid w:val="00EF3BF6"/>
    <w:rsid w:val="00F400E9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FE5D"/>
  <w15:chartTrackingRefBased/>
  <w15:docId w15:val="{D5E2A707-BFB9-4E05-83DF-A759F3FB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5D"/>
    <w:pPr>
      <w:spacing w:line="252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1E5D"/>
    <w:rPr>
      <w:color w:val="0563C1"/>
      <w:u w:val="single"/>
    </w:rPr>
  </w:style>
  <w:style w:type="character" w:styleId="a3">
    <w:name w:val="Unresolved Mention"/>
    <w:basedOn w:val="a0"/>
    <w:uiPriority w:val="99"/>
    <w:semiHidden/>
    <w:unhideWhenUsed/>
    <w:rsid w:val="003F3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odorou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USER43@theodorougroup.onmicrosoft.com</dc:creator>
  <cp:keywords/>
  <dc:description/>
  <cp:lastModifiedBy>Spiridoula Giannopoulou</cp:lastModifiedBy>
  <cp:revision>12</cp:revision>
  <cp:lastPrinted>2022-01-17T10:53:00Z</cp:lastPrinted>
  <dcterms:created xsi:type="dcterms:W3CDTF">2022-01-14T11:55:00Z</dcterms:created>
  <dcterms:modified xsi:type="dcterms:W3CDTF">2023-12-05T09:06:00Z</dcterms:modified>
</cp:coreProperties>
</file>